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656" w:rsidRPr="00114656" w:rsidRDefault="00114656" w:rsidP="00114656">
      <w:pPr>
        <w:rPr>
          <w:b/>
          <w:bCs/>
          <w:i/>
          <w:iCs/>
          <w:sz w:val="44"/>
          <w:szCs w:val="44"/>
          <w:lang w:bidi="ar-EG"/>
        </w:rPr>
      </w:pPr>
      <w:r w:rsidRPr="00114656">
        <w:rPr>
          <w:b/>
          <w:bCs/>
          <w:i/>
          <w:iCs/>
          <w:sz w:val="44"/>
          <w:szCs w:val="44"/>
          <w:lang w:bidi="ar-EG"/>
        </w:rPr>
        <w:t>Programmable Quantum-Phase</w:t>
      </w:r>
    </w:p>
    <w:p w:rsidR="00114656" w:rsidRPr="00114656" w:rsidRDefault="00114656" w:rsidP="00114656">
      <w:pPr>
        <w:rPr>
          <w:b/>
          <w:bCs/>
          <w:i/>
          <w:iCs/>
          <w:sz w:val="44"/>
          <w:szCs w:val="44"/>
          <w:lang w:bidi="ar-EG"/>
        </w:rPr>
      </w:pPr>
      <w:r w:rsidRPr="00114656">
        <w:rPr>
          <w:b/>
          <w:bCs/>
          <w:i/>
          <w:iCs/>
          <w:sz w:val="44"/>
          <w:szCs w:val="44"/>
          <w:lang w:bidi="ar-EG"/>
        </w:rPr>
        <w:t>Gallium-Based Alloys: A Theoretical and</w:t>
      </w:r>
    </w:p>
    <w:p w:rsidR="00114656" w:rsidRPr="00114656" w:rsidRDefault="00114656" w:rsidP="00114656">
      <w:pPr>
        <w:rPr>
          <w:b/>
          <w:bCs/>
          <w:i/>
          <w:iCs/>
          <w:sz w:val="44"/>
          <w:szCs w:val="44"/>
          <w:lang w:bidi="ar-EG"/>
        </w:rPr>
      </w:pPr>
      <w:r w:rsidRPr="00114656">
        <w:rPr>
          <w:b/>
          <w:bCs/>
          <w:i/>
          <w:iCs/>
          <w:sz w:val="44"/>
          <w:szCs w:val="44"/>
          <w:lang w:bidi="ar-EG"/>
        </w:rPr>
        <w:t>Experimental Framework for Adaptive</w:t>
      </w:r>
    </w:p>
    <w:p w:rsidR="00114656" w:rsidRPr="00114656" w:rsidRDefault="00114656" w:rsidP="00114656">
      <w:pPr>
        <w:rPr>
          <w:b/>
          <w:bCs/>
          <w:i/>
          <w:iCs/>
          <w:sz w:val="44"/>
          <w:szCs w:val="44"/>
          <w:lang w:bidi="ar-EG"/>
        </w:rPr>
      </w:pPr>
      <w:r w:rsidRPr="00114656">
        <w:rPr>
          <w:b/>
          <w:bCs/>
          <w:i/>
          <w:iCs/>
          <w:sz w:val="44"/>
          <w:szCs w:val="44"/>
          <w:lang w:bidi="ar-EG"/>
        </w:rPr>
        <w:t>Smart Materials</w:t>
      </w:r>
    </w:p>
    <w:p w:rsidR="00114656" w:rsidRPr="00114656" w:rsidRDefault="00114656" w:rsidP="00114656">
      <w:pPr>
        <w:rPr>
          <w:b/>
          <w:bCs/>
          <w:i/>
          <w:iCs/>
          <w:sz w:val="36"/>
          <w:szCs w:val="36"/>
          <w:u w:val="single"/>
          <w:lang w:bidi="ar-EG"/>
        </w:rPr>
      </w:pPr>
      <w:r w:rsidRPr="00114656">
        <w:rPr>
          <w:b/>
          <w:bCs/>
          <w:sz w:val="36"/>
          <w:szCs w:val="36"/>
          <w:lang w:bidi="ar-EG"/>
        </w:rPr>
        <w:t>Prof. Ahmed Ali</w:t>
      </w:r>
      <w:r>
        <w:rPr>
          <w:b/>
          <w:bCs/>
          <w:sz w:val="36"/>
          <w:szCs w:val="36"/>
          <w:lang w:bidi="ar-EG"/>
        </w:rPr>
        <w:t xml:space="preserve">                              </w:t>
      </w:r>
    </w:p>
    <w:p w:rsidR="00114656" w:rsidRDefault="00114656" w:rsidP="00114656">
      <w:pPr>
        <w:rPr>
          <w:lang w:bidi="ar-EG"/>
        </w:rPr>
      </w:pPr>
      <w:r w:rsidRPr="00114656">
        <w:rPr>
          <w:b/>
          <w:bCs/>
          <w:i/>
          <w:iCs/>
          <w:u w:val="single"/>
          <w:lang w:bidi="ar-EG"/>
        </w:rPr>
        <w:t>Independent Researcher in Theoretical and Applied Physics</w:t>
      </w:r>
    </w:p>
    <w:p w:rsidR="00114656" w:rsidRPr="00114656" w:rsidRDefault="00114656" w:rsidP="00114656">
      <w:pPr>
        <w:rPr>
          <w:b/>
          <w:bCs/>
          <w:i/>
          <w:iCs/>
          <w:u w:val="single"/>
          <w:lang w:bidi="ar-EG"/>
        </w:rPr>
      </w:pPr>
      <w:r w:rsidRPr="00114656">
        <w:rPr>
          <w:b/>
          <w:bCs/>
          <w:i/>
          <w:iCs/>
          <w:u w:val="single"/>
          <w:lang w:bidi="ar-EG"/>
        </w:rPr>
        <w:t>Department of Materials Engineering</w:t>
      </w:r>
      <w:r>
        <w:rPr>
          <w:b/>
          <w:bCs/>
          <w:i/>
          <w:iCs/>
          <w:u w:val="single"/>
          <w:lang w:bidi="ar-EG"/>
        </w:rPr>
        <w:t xml:space="preserve">. . . . . . . . . . . .  </w:t>
      </w:r>
    </w:p>
    <w:p w:rsidR="00114656" w:rsidRPr="00114656" w:rsidRDefault="00114656" w:rsidP="00114656">
      <w:pPr>
        <w:rPr>
          <w:b/>
          <w:bCs/>
          <w:i/>
          <w:iCs/>
          <w:u w:val="single"/>
          <w:lang w:bidi="ar-EG"/>
        </w:rPr>
      </w:pPr>
      <w:hyperlink r:id="rId5" w:history="1">
        <w:r w:rsidRPr="00A40ADF">
          <w:rPr>
            <w:rStyle w:val="Hyperlink"/>
            <w:b/>
            <w:bCs/>
            <w:i/>
            <w:iCs/>
            <w:lang w:bidi="ar-EG"/>
          </w:rPr>
          <w:t>ahmed19999520@gmail.com</w:t>
        </w:r>
      </w:hyperlink>
    </w:p>
    <w:p w:rsidR="00114656" w:rsidRPr="00114656" w:rsidRDefault="00114656" w:rsidP="00114656">
      <w:pPr>
        <w:rPr>
          <w:rFonts w:hint="cs"/>
          <w:i/>
          <w:iCs/>
          <w:u w:val="single"/>
          <w:rtl/>
          <w:lang w:bidi="ar-EG"/>
        </w:rPr>
      </w:pPr>
      <w:r w:rsidRPr="00114656">
        <w:rPr>
          <w:i/>
          <w:iCs/>
          <w:u w:val="single"/>
          <w:lang w:bidi="ar-EG"/>
        </w:rPr>
        <w:t>July 24, 2025</w:t>
      </w:r>
      <w:r>
        <w:rPr>
          <w:i/>
          <w:iCs/>
          <w:u w:val="single"/>
          <w:lang w:bidi="ar-EG"/>
        </w:rPr>
        <w:t xml:space="preserve">. . . . . . . . .  </w:t>
      </w:r>
      <w:bookmarkStart w:id="0" w:name="_GoBack"/>
      <w:bookmarkEnd w:id="0"/>
    </w:p>
    <w:p w:rsidR="00114656" w:rsidRDefault="00114656" w:rsidP="00114656">
      <w:pPr>
        <w:rPr>
          <w:lang w:bidi="ar-EG"/>
        </w:rPr>
      </w:pPr>
      <w:r>
        <w:rPr>
          <w:lang w:bidi="ar-EG"/>
        </w:rPr>
        <w:t>Abstract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This study presents a novel framework for gallium-indium-tin (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-In-</w:t>
      </w:r>
      <w:proofErr w:type="spellStart"/>
      <w:r>
        <w:rPr>
          <w:lang w:bidi="ar-EG"/>
        </w:rPr>
        <w:t>Sn</w:t>
      </w:r>
      <w:proofErr w:type="spellEnd"/>
      <w:r>
        <w:rPr>
          <w:lang w:bidi="ar-EG"/>
        </w:rPr>
        <w:t>) al</w:t>
      </w:r>
      <w:r>
        <w:rPr>
          <w:rFonts w:cs="Arial"/>
          <w:rtl/>
          <w:lang w:bidi="ar-EG"/>
        </w:rPr>
        <w:t>-</w:t>
      </w:r>
    </w:p>
    <w:p w:rsidR="00114656" w:rsidRDefault="00114656" w:rsidP="00114656">
      <w:pPr>
        <w:rPr>
          <w:lang w:bidi="ar-EG"/>
        </w:rPr>
      </w:pPr>
      <w:proofErr w:type="spellStart"/>
      <w:r>
        <w:rPr>
          <w:lang w:bidi="ar-EG"/>
        </w:rPr>
        <w:t>loys</w:t>
      </w:r>
      <w:proofErr w:type="spellEnd"/>
      <w:r>
        <w:rPr>
          <w:lang w:bidi="ar-EG"/>
        </w:rPr>
        <w:t xml:space="preserve"> engineered for programmable quantum-phase transitions, featuring room</w:t>
      </w:r>
      <w:r>
        <w:rPr>
          <w:rFonts w:cs="Arial"/>
          <w:rtl/>
          <w:lang w:bidi="ar-EG"/>
        </w:rPr>
        <w:t>-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temperature solid-liquid phase changes. . shape memory, and multi-stimuli .</w:t>
      </w:r>
      <w:proofErr w:type="spellStart"/>
      <w:r>
        <w:rPr>
          <w:lang w:bidi="ar-EG"/>
        </w:rPr>
        <w:t>respon</w:t>
      </w:r>
      <w:proofErr w:type="spellEnd"/>
      <w:r>
        <w:rPr>
          <w:rFonts w:cs="Arial"/>
          <w:rtl/>
          <w:lang w:bidi="ar-EG"/>
        </w:rPr>
        <w:t>-</w:t>
      </w:r>
    </w:p>
    <w:p w:rsidR="00114656" w:rsidRDefault="00114656" w:rsidP="00114656">
      <w:pPr>
        <w:rPr>
          <w:lang w:bidi="ar-EG"/>
        </w:rPr>
      </w:pPr>
      <w:proofErr w:type="spellStart"/>
      <w:r>
        <w:rPr>
          <w:lang w:bidi="ar-EG"/>
        </w:rPr>
        <w:t>siveness</w:t>
      </w:r>
      <w:proofErr w:type="spellEnd"/>
      <w:r>
        <w:rPr>
          <w:lang w:bidi="ar-EG"/>
        </w:rPr>
        <w:t xml:space="preserve">. Through </w:t>
      </w:r>
      <w:proofErr w:type="spellStart"/>
      <w:r>
        <w:rPr>
          <w:lang w:bidi="ar-EG"/>
        </w:rPr>
        <w:t>nanoscale</w:t>
      </w:r>
      <w:proofErr w:type="spellEnd"/>
      <w:r>
        <w:rPr>
          <w:lang w:bidi="ar-EG"/>
        </w:rPr>
        <w:t xml:space="preserve"> crystal engineering and. quantum confinement, we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achieve phase transition latencies of 0 . 35s, cycle durability. exceeding 1 . 2 × 10 6 cycles</w:t>
      </w:r>
      <w:r>
        <w:rPr>
          <w:rFonts w:cs="Arial"/>
          <w:rtl/>
          <w:lang w:bidi="ar-EG"/>
        </w:rPr>
        <w:t xml:space="preserve"> ,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and thermal stability from − 20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to 100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 . The alloys outperform shape-memory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alloys (SMAs) and liquid crystal elastomers (LCEs) in durability, responsiveness, and</w:t>
      </w:r>
    </w:p>
    <w:p w:rsidR="00114656" w:rsidRDefault="00114656" w:rsidP="00114656">
      <w:pPr>
        <w:rPr>
          <w:lang w:bidi="ar-EG"/>
        </w:rPr>
      </w:pPr>
      <w:proofErr w:type="spellStart"/>
      <w:r>
        <w:rPr>
          <w:lang w:bidi="ar-EG"/>
        </w:rPr>
        <w:t>multifunctionality</w:t>
      </w:r>
      <w:proofErr w:type="spellEnd"/>
      <w:r>
        <w:rPr>
          <w:lang w:bidi="ar-EG"/>
        </w:rPr>
        <w:t>, with applications in robotics, energy storage quantum computing</w:t>
      </w:r>
      <w:r>
        <w:rPr>
          <w:rFonts w:cs="Arial"/>
          <w:rtl/>
          <w:lang w:bidi="ar-EG"/>
        </w:rPr>
        <w:t>,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and aerospace. Experimental results, supported by density functional theory (DFT</w:t>
      </w:r>
      <w:r>
        <w:rPr>
          <w:rFonts w:cs="Arial"/>
          <w:rtl/>
          <w:lang w:bidi="ar-EG"/>
        </w:rPr>
        <w:t>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simulations, validate the material’s potential for patentable . innovations in smart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matter systems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1. </w:t>
      </w:r>
      <w:r>
        <w:rPr>
          <w:lang w:bidi="ar-EG"/>
        </w:rPr>
        <w:t>Introduction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lastRenderedPageBreak/>
        <w:t xml:space="preserve">Gallium-based alloys, specifically 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-In-</w:t>
      </w:r>
      <w:proofErr w:type="spellStart"/>
      <w:r>
        <w:rPr>
          <w:lang w:bidi="ar-EG"/>
        </w:rPr>
        <w:t>Sn</w:t>
      </w:r>
      <w:proofErr w:type="spellEnd"/>
      <w:r>
        <w:rPr>
          <w:lang w:bidi="ar-EG"/>
        </w:rPr>
        <w:t xml:space="preserve"> compositions, exhibit unique properties such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as low melting points (20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to 25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 ), self-healing capabilities, and electrically-induced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phase switching. These properties, enabled by recent advances in </w:t>
      </w:r>
      <w:proofErr w:type="spellStart"/>
      <w:r>
        <w:rPr>
          <w:lang w:bidi="ar-EG"/>
        </w:rPr>
        <w:t>nanoscale</w:t>
      </w:r>
      <w:proofErr w:type="spellEnd"/>
      <w:r>
        <w:rPr>
          <w:lang w:bidi="ar-EG"/>
        </w:rPr>
        <w:t xml:space="preserve"> engineering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[ 1 ], </w:t>
      </w:r>
      <w:r>
        <w:rPr>
          <w:lang w:bidi="ar-EG"/>
        </w:rPr>
        <w:t>position them as candidates for programmable quantum-phase matter. This paper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integrates theoretical models, numerical simulations, and experimental data to propose a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class of smart alloys with applications in robotics, energy systems, and aerospace, drawing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parallels with fictional adaptive materials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1.1. </w:t>
      </w:r>
      <w:r>
        <w:rPr>
          <w:lang w:bidi="ar-EG"/>
        </w:rPr>
        <w:t>Research Objectives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This work aims to</w:t>
      </w:r>
      <w:r>
        <w:rPr>
          <w:rFonts w:cs="Arial"/>
          <w:rtl/>
          <w:lang w:bidi="ar-EG"/>
        </w:rPr>
        <w:t>: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 xml:space="preserve">Develop a theoretical model for quantum-phase transitions in 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-In-</w:t>
      </w:r>
      <w:proofErr w:type="spellStart"/>
      <w:r>
        <w:rPr>
          <w:lang w:bidi="ar-EG"/>
        </w:rPr>
        <w:t>Sn</w:t>
      </w:r>
      <w:proofErr w:type="spellEnd"/>
      <w:r>
        <w:rPr>
          <w:lang w:bidi="ar-EG"/>
        </w:rPr>
        <w:t xml:space="preserve"> alloys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Validate the model with experimental data on phase transition latency and durability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 xml:space="preserve">Compare performance with existing smart materials (e.g., </w:t>
      </w:r>
      <w:proofErr w:type="spellStart"/>
      <w:r>
        <w:rPr>
          <w:lang w:bidi="ar-EG"/>
        </w:rPr>
        <w:t>NiTi</w:t>
      </w:r>
      <w:proofErr w:type="spellEnd"/>
      <w:r>
        <w:rPr>
          <w:lang w:bidi="ar-EG"/>
        </w:rPr>
        <w:t xml:space="preserve"> SMAs, LCEs</w:t>
      </w:r>
      <w:r>
        <w:rPr>
          <w:rFonts w:cs="Arial"/>
          <w:rtl/>
          <w:lang w:bidi="ar-EG"/>
        </w:rPr>
        <w:t>).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Propose patentable claims for multi-stimuli responsive alloys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1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Prof. Ahmed Ali July 24, 2025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2. </w:t>
      </w:r>
      <w:r>
        <w:rPr>
          <w:lang w:bidi="ar-EG"/>
        </w:rPr>
        <w:t>Structural and Physical Properties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The 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-In-</w:t>
      </w:r>
      <w:proofErr w:type="spellStart"/>
      <w:r>
        <w:rPr>
          <w:lang w:bidi="ar-EG"/>
        </w:rPr>
        <w:t>Sn</w:t>
      </w:r>
      <w:proofErr w:type="spellEnd"/>
      <w:r>
        <w:rPr>
          <w:lang w:bidi="ar-EG"/>
        </w:rPr>
        <w:t xml:space="preserve"> alloy (68 . 5% 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 xml:space="preserve">, 21 . 5% In, 10% </w:t>
      </w:r>
      <w:proofErr w:type="spellStart"/>
      <w:r>
        <w:rPr>
          <w:lang w:bidi="ar-EG"/>
        </w:rPr>
        <w:t>Sn</w:t>
      </w:r>
      <w:proofErr w:type="spellEnd"/>
      <w:r>
        <w:rPr>
          <w:lang w:bidi="ar-EG"/>
        </w:rPr>
        <w:t>) is optimized for low melting points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and high conductivity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Melting Point: 20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 to 25 ◦ C, tunable via indium content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Electrical Conductivity: 3.4 × 10 6 S/m, approaching copper (5.9 × 10 7 S/m</w:t>
      </w:r>
      <w:r>
        <w:rPr>
          <w:rFonts w:cs="Arial"/>
          <w:rtl/>
          <w:lang w:bidi="ar-EG"/>
        </w:rPr>
        <w:t>).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Crystal Engineering</w:t>
      </w:r>
      <w:r>
        <w:rPr>
          <w:rFonts w:cs="Arial"/>
          <w:rtl/>
          <w:lang w:bidi="ar-EG"/>
        </w:rPr>
        <w:t>: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– </w:t>
      </w:r>
      <w:r>
        <w:rPr>
          <w:lang w:bidi="ar-EG"/>
        </w:rPr>
        <w:t>Grain Boundary Control: Annealing at 300K yields 50 nm grains, improving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ductility by 30% [2</w:t>
      </w:r>
      <w:r>
        <w:rPr>
          <w:rFonts w:cs="Arial"/>
          <w:rtl/>
          <w:lang w:bidi="ar-EG"/>
        </w:rPr>
        <w:t>].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lastRenderedPageBreak/>
        <w:t xml:space="preserve">– </w:t>
      </w:r>
      <w:r>
        <w:rPr>
          <w:lang w:bidi="ar-EG"/>
        </w:rPr>
        <w:t>Quantum Confinement: Domains of 2 nm to 10 nm enhance carrier mobility by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15%.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 xml:space="preserve">Mechanical Properties: Yield strength of 150 </w:t>
      </w:r>
      <w:proofErr w:type="spellStart"/>
      <w:r>
        <w:rPr>
          <w:lang w:bidi="ar-EG"/>
        </w:rPr>
        <w:t>MPa</w:t>
      </w:r>
      <w:proofErr w:type="spellEnd"/>
      <w:r>
        <w:rPr>
          <w:lang w:bidi="ar-EG"/>
        </w:rPr>
        <w:t xml:space="preserve"> , elongation of 200%, surpassing</w:t>
      </w:r>
    </w:p>
    <w:p w:rsidR="00114656" w:rsidRDefault="00114656" w:rsidP="00114656">
      <w:pPr>
        <w:rPr>
          <w:lang w:bidi="ar-EG"/>
        </w:rPr>
      </w:pPr>
      <w:proofErr w:type="spellStart"/>
      <w:r>
        <w:rPr>
          <w:lang w:bidi="ar-EG"/>
        </w:rPr>
        <w:t>NiTi</w:t>
      </w:r>
      <w:proofErr w:type="spellEnd"/>
      <w:r>
        <w:rPr>
          <w:lang w:bidi="ar-EG"/>
        </w:rPr>
        <w:t xml:space="preserve"> SMAs (100MPa, 50%) [3</w:t>
      </w:r>
      <w:r>
        <w:rPr>
          <w:rFonts w:cs="Arial"/>
          <w:rtl/>
          <w:lang w:bidi="ar-EG"/>
        </w:rPr>
        <w:t>].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3. </w:t>
      </w:r>
      <w:r>
        <w:rPr>
          <w:lang w:bidi="ar-EG"/>
        </w:rPr>
        <w:t>Quantum Confinement and Electronic Behavior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Quantum confinement is achieved by structuring the alloy into </w:t>
      </w:r>
      <w:proofErr w:type="spellStart"/>
      <w:r>
        <w:rPr>
          <w:lang w:bidi="ar-EG"/>
        </w:rPr>
        <w:t>nanoscale</w:t>
      </w:r>
      <w:proofErr w:type="spellEnd"/>
      <w:r>
        <w:rPr>
          <w:lang w:bidi="ar-EG"/>
        </w:rPr>
        <w:t xml:space="preserve"> domains, leading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to quantized electron energy levels. The time-independent Schrödinger equation governs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this behavior</w:t>
      </w:r>
      <w:r>
        <w:rPr>
          <w:rFonts w:cs="Arial"/>
          <w:rtl/>
          <w:lang w:bidi="ar-EG"/>
        </w:rPr>
        <w:t>: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−</w:t>
      </w:r>
    </w:p>
    <w:p w:rsidR="00114656" w:rsidRDefault="00114656" w:rsidP="00114656">
      <w:pPr>
        <w:rPr>
          <w:lang w:bidi="ar-EG"/>
        </w:rPr>
      </w:pPr>
      <w:r>
        <w:rPr>
          <w:rFonts w:ascii="Cambria Math" w:hAnsi="Cambria Math" w:cs="Cambria Math"/>
          <w:lang w:bidi="ar-EG"/>
        </w:rPr>
        <w:t>ℏ</w:t>
      </w:r>
      <w:r>
        <w:rPr>
          <w:lang w:bidi="ar-EG"/>
        </w:rPr>
        <w:t xml:space="preserve"> 2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>2</w:t>
      </w:r>
      <w:r>
        <w:rPr>
          <w:lang w:bidi="ar-EG"/>
        </w:rPr>
        <w:t>m</w:t>
      </w:r>
      <w:r>
        <w:rPr>
          <w:rFonts w:cs="Arial"/>
          <w:rtl/>
          <w:lang w:bidi="ar-EG"/>
        </w:rPr>
        <w:t xml:space="preserve"> </w:t>
      </w:r>
      <w:r>
        <w:rPr>
          <w:rFonts w:ascii="Cambria Math" w:hAnsi="Cambria Math" w:cs="Cambria Math" w:hint="cs"/>
          <w:rtl/>
          <w:lang w:bidi="ar-EG"/>
        </w:rPr>
        <w:t>∗</w:t>
      </w:r>
    </w:p>
    <w:p w:rsidR="00114656" w:rsidRDefault="00114656" w:rsidP="00114656">
      <w:pPr>
        <w:rPr>
          <w:lang w:bidi="ar-EG"/>
        </w:rPr>
      </w:pPr>
      <w:r>
        <w:rPr>
          <w:rFonts w:ascii="Cambria Math" w:hAnsi="Cambria Math" w:cs="Cambria Math" w:hint="cs"/>
          <w:rtl/>
          <w:lang w:bidi="ar-EG"/>
        </w:rPr>
        <w:t>∇</w:t>
      </w:r>
      <w:r>
        <w:rPr>
          <w:rFonts w:cs="Arial"/>
          <w:rtl/>
          <w:lang w:bidi="ar-EG"/>
        </w:rPr>
        <w:t xml:space="preserve"> 2 </w:t>
      </w:r>
      <w:r>
        <w:rPr>
          <w:rFonts w:ascii="Calibri" w:hAnsi="Calibri" w:cs="Calibri"/>
          <w:lang w:bidi="ar-EG"/>
        </w:rPr>
        <w:t>ψ</w:t>
      </w:r>
      <w:r>
        <w:rPr>
          <w:lang w:bidi="ar-EG"/>
        </w:rPr>
        <w:t>(r) + V (r)</w:t>
      </w:r>
      <w:r>
        <w:rPr>
          <w:rFonts w:ascii="Calibri" w:hAnsi="Calibri" w:cs="Calibri"/>
          <w:lang w:bidi="ar-EG"/>
        </w:rPr>
        <w:t>ψ</w:t>
      </w:r>
      <w:r>
        <w:rPr>
          <w:lang w:bidi="ar-EG"/>
        </w:rPr>
        <w:t xml:space="preserve">(r) = </w:t>
      </w:r>
      <w:proofErr w:type="spellStart"/>
      <w:r>
        <w:rPr>
          <w:lang w:bidi="ar-EG"/>
        </w:rPr>
        <w:t>E</w:t>
      </w:r>
      <w:r>
        <w:rPr>
          <w:rFonts w:ascii="Calibri" w:hAnsi="Calibri" w:cs="Calibri"/>
          <w:lang w:bidi="ar-EG"/>
        </w:rPr>
        <w:t>ψ</w:t>
      </w:r>
      <w:proofErr w:type="spellEnd"/>
      <w:r>
        <w:rPr>
          <w:lang w:bidi="ar-EG"/>
        </w:rPr>
        <w:t>(r), (1</w:t>
      </w:r>
      <w:r>
        <w:rPr>
          <w:rFonts w:cs="Arial"/>
          <w:rtl/>
          <w:lang w:bidi="ar-EG"/>
        </w:rPr>
        <w:t>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where </w:t>
      </w:r>
      <w:r>
        <w:rPr>
          <w:rFonts w:ascii="Cambria Math" w:hAnsi="Cambria Math" w:cs="Cambria Math"/>
          <w:lang w:bidi="ar-EG"/>
        </w:rPr>
        <w:t>ℏ</w:t>
      </w:r>
      <w:r>
        <w:rPr>
          <w:lang w:bidi="ar-EG"/>
        </w:rPr>
        <w:t xml:space="preserve"> is the reduced Planck constant, m </w:t>
      </w:r>
      <w:r>
        <w:rPr>
          <w:rFonts w:ascii="Cambria Math" w:hAnsi="Cambria Math" w:cs="Cambria Math"/>
          <w:lang w:bidi="ar-EG"/>
        </w:rPr>
        <w:t>∗</w:t>
      </w:r>
      <w:r>
        <w:rPr>
          <w:lang w:bidi="ar-EG"/>
        </w:rPr>
        <w:t xml:space="preserve"> is the effective electron mass (0 . 067m e for</w:t>
      </w:r>
    </w:p>
    <w:p w:rsidR="00114656" w:rsidRDefault="00114656" w:rsidP="00114656">
      <w:pPr>
        <w:rPr>
          <w:lang w:bidi="ar-EG"/>
        </w:rPr>
      </w:pP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), V (r) is the confinement potential, and E is the quantized energy. DFT simulations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predict a </w:t>
      </w:r>
      <w:proofErr w:type="spellStart"/>
      <w:r>
        <w:rPr>
          <w:lang w:bidi="ar-EG"/>
        </w:rPr>
        <w:t>bandgap</w:t>
      </w:r>
      <w:proofErr w:type="spellEnd"/>
      <w:r>
        <w:rPr>
          <w:lang w:bidi="ar-EG"/>
        </w:rPr>
        <w:t xml:space="preserve"> shift of 0 . 1 </w:t>
      </w:r>
      <w:proofErr w:type="spellStart"/>
      <w:r>
        <w:rPr>
          <w:lang w:bidi="ar-EG"/>
        </w:rPr>
        <w:t>eV</w:t>
      </w:r>
      <w:proofErr w:type="spellEnd"/>
      <w:r>
        <w:rPr>
          <w:lang w:bidi="ar-EG"/>
        </w:rPr>
        <w:t xml:space="preserve"> to 0 . 3 </w:t>
      </w:r>
      <w:proofErr w:type="spellStart"/>
      <w:r>
        <w:rPr>
          <w:lang w:bidi="ar-EG"/>
        </w:rPr>
        <w:t>eV</w:t>
      </w:r>
      <w:proofErr w:type="spellEnd"/>
      <w:r>
        <w:rPr>
          <w:lang w:bidi="ar-EG"/>
        </w:rPr>
        <w:t xml:space="preserve"> in 5 nm domains, increasing electron mobility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by 12% under a 2V/cm field [2</w:t>
      </w:r>
      <w:r>
        <w:rPr>
          <w:rFonts w:cs="Arial"/>
          <w:rtl/>
          <w:lang w:bidi="ar-EG"/>
        </w:rPr>
        <w:t>].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4. </w:t>
      </w:r>
      <w:r>
        <w:rPr>
          <w:lang w:bidi="ar-EG"/>
        </w:rPr>
        <w:t xml:space="preserve">Field </w:t>
      </w:r>
      <w:proofErr w:type="spellStart"/>
      <w:r>
        <w:rPr>
          <w:lang w:bidi="ar-EG"/>
        </w:rPr>
        <w:t>Responsivity</w:t>
      </w:r>
      <w:proofErr w:type="spellEnd"/>
      <w:r>
        <w:rPr>
          <w:lang w:bidi="ar-EG"/>
        </w:rPr>
        <w:t xml:space="preserve"> and Phase Control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The alloys respond to multiple stimuli, enabling programmable phase transitions. Table 1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details the mechanisms and additives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Table 1: Multi-Stimuli Responsiveness of 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-In-</w:t>
      </w:r>
      <w:proofErr w:type="spellStart"/>
      <w:r>
        <w:rPr>
          <w:lang w:bidi="ar-EG"/>
        </w:rPr>
        <w:t>Sn</w:t>
      </w:r>
      <w:proofErr w:type="spellEnd"/>
      <w:r>
        <w:rPr>
          <w:lang w:bidi="ar-EG"/>
        </w:rPr>
        <w:t xml:space="preserve"> Alloys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Stimulus Mechanism Additive</w:t>
      </w:r>
      <w:r>
        <w:rPr>
          <w:rFonts w:cs="Arial"/>
          <w:rtl/>
          <w:lang w:bidi="ar-EG"/>
        </w:rPr>
        <w:t xml:space="preserve"> (%)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Electric Field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Orbital realignment</w:t>
      </w:r>
      <w:r>
        <w:rPr>
          <w:rFonts w:cs="Arial"/>
          <w:rtl/>
          <w:lang w:bidi="ar-EG"/>
        </w:rPr>
        <w:t>,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conductivity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modulation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BaTiO3 (0.5%</w:t>
      </w:r>
      <w:r>
        <w:rPr>
          <w:rFonts w:cs="Arial"/>
          <w:rtl/>
          <w:lang w:bidi="ar-EG"/>
        </w:rPr>
        <w:t>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Magnetic Field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lastRenderedPageBreak/>
        <w:t>Spin alignment</w:t>
      </w:r>
      <w:r>
        <w:rPr>
          <w:rFonts w:cs="Arial"/>
          <w:rtl/>
          <w:lang w:bidi="ar-EG"/>
        </w:rPr>
        <w:t>,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localized heating to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30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Fe3O4 (1%</w:t>
      </w:r>
      <w:r>
        <w:rPr>
          <w:rFonts w:cs="Arial"/>
          <w:rtl/>
          <w:lang w:bidi="ar-EG"/>
        </w:rPr>
        <w:t>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Nuclear Radiation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Phonon excitation, lattice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stabilization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10 </w:t>
      </w:r>
      <w:r>
        <w:rPr>
          <w:lang w:bidi="ar-EG"/>
        </w:rPr>
        <w:t>B(0.2%</w:t>
      </w:r>
      <w:r>
        <w:rPr>
          <w:rFonts w:cs="Arial"/>
          <w:rtl/>
          <w:lang w:bidi="ar-EG"/>
        </w:rPr>
        <w:t>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Gravitational Field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Lattice torque</w:t>
      </w:r>
      <w:r>
        <w:rPr>
          <w:rFonts w:cs="Arial"/>
          <w:rtl/>
          <w:lang w:bidi="ar-EG"/>
        </w:rPr>
        <w:t>,</w:t>
      </w:r>
    </w:p>
    <w:p w:rsidR="00114656" w:rsidRDefault="00114656" w:rsidP="00114656">
      <w:pPr>
        <w:rPr>
          <w:lang w:bidi="ar-EG"/>
        </w:rPr>
      </w:pPr>
      <w:proofErr w:type="spellStart"/>
      <w:r>
        <w:rPr>
          <w:lang w:bidi="ar-EG"/>
        </w:rPr>
        <w:t>microstrain</w:t>
      </w:r>
      <w:proofErr w:type="spellEnd"/>
    </w:p>
    <w:p w:rsidR="00114656" w:rsidRDefault="00114656" w:rsidP="00114656">
      <w:pPr>
        <w:rPr>
          <w:lang w:bidi="ar-EG"/>
        </w:rPr>
      </w:pPr>
      <w:r>
        <w:rPr>
          <w:lang w:bidi="ar-EG"/>
        </w:rPr>
        <w:t>adjustment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Osmium (0.1%</w:t>
      </w:r>
      <w:r>
        <w:rPr>
          <w:rFonts w:cs="Arial"/>
          <w:rtl/>
          <w:lang w:bidi="ar-EG"/>
        </w:rPr>
        <w:t>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Thermal Gradient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Controlled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melting/reformation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PCM capsules (2%</w:t>
      </w:r>
      <w:r>
        <w:rPr>
          <w:rFonts w:cs="Arial"/>
          <w:rtl/>
          <w:lang w:bidi="ar-EG"/>
        </w:rPr>
        <w:t>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Experimental data show a phase transition latency of 0 . 35s at 4V, with durability of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1.2 × 10 6 </w:t>
      </w:r>
      <w:r>
        <w:rPr>
          <w:lang w:bidi="ar-EG"/>
        </w:rPr>
        <w:t xml:space="preserve">cycles, outperforming </w:t>
      </w:r>
      <w:proofErr w:type="spellStart"/>
      <w:r>
        <w:rPr>
          <w:lang w:bidi="ar-EG"/>
        </w:rPr>
        <w:t>NiTi</w:t>
      </w:r>
      <w:proofErr w:type="spellEnd"/>
      <w:r>
        <w:rPr>
          <w:lang w:bidi="ar-EG"/>
        </w:rPr>
        <w:t xml:space="preserve"> SMAs (5 × 10 5 cycles) [4</w:t>
      </w:r>
      <w:r>
        <w:rPr>
          <w:rFonts w:cs="Arial"/>
          <w:rtl/>
          <w:lang w:bidi="ar-EG"/>
        </w:rPr>
        <w:t>].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2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Prof. Ahmed Ali July 24, 2025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5. </w:t>
      </w:r>
      <w:proofErr w:type="spellStart"/>
      <w:r>
        <w:rPr>
          <w:lang w:bidi="ar-EG"/>
        </w:rPr>
        <w:t>Nanostructural</w:t>
      </w:r>
      <w:proofErr w:type="spellEnd"/>
      <w:r>
        <w:rPr>
          <w:lang w:bidi="ar-EG"/>
        </w:rPr>
        <w:t xml:space="preserve"> Enhancements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The alloy is enhanced with</w:t>
      </w:r>
      <w:r>
        <w:rPr>
          <w:rFonts w:cs="Arial"/>
          <w:rtl/>
          <w:lang w:bidi="ar-EG"/>
        </w:rPr>
        <w:t>: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Carbon Nanotubes (CNTs): 1% doping increases tensile strength to 200MPa [3</w:t>
      </w:r>
      <w:r>
        <w:rPr>
          <w:rFonts w:cs="Arial"/>
          <w:rtl/>
          <w:lang w:bidi="ar-EG"/>
        </w:rPr>
        <w:t>].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Silicon Nanowires: Reduce actuation voltage to 3.2V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proofErr w:type="spellStart"/>
      <w:r>
        <w:rPr>
          <w:lang w:bidi="ar-EG"/>
        </w:rPr>
        <w:t>Graphene</w:t>
      </w:r>
      <w:proofErr w:type="spellEnd"/>
      <w:r>
        <w:rPr>
          <w:lang w:bidi="ar-EG"/>
        </w:rPr>
        <w:t xml:space="preserve"> Interfaces: Boost thermal conductivity to 150W/</w:t>
      </w:r>
      <w:proofErr w:type="spellStart"/>
      <w:r>
        <w:rPr>
          <w:lang w:bidi="ar-EG"/>
        </w:rPr>
        <w:t>mK</w:t>
      </w:r>
      <w:proofErr w:type="spellEnd"/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lastRenderedPageBreak/>
        <w:t xml:space="preserve">6. </w:t>
      </w:r>
      <w:r>
        <w:rPr>
          <w:lang w:bidi="ar-EG"/>
        </w:rPr>
        <w:t>Applications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Robotics: Self-healing circuits with 95% recovery efficiency [1</w:t>
      </w:r>
      <w:r>
        <w:rPr>
          <w:rFonts w:cs="Arial"/>
          <w:rtl/>
          <w:lang w:bidi="ar-EG"/>
        </w:rPr>
        <w:t>].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Energy Systems: Electrodes with 20% higher capacity than lithium-ion batteries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Quantum Computing: Interconnects with 0.1ns switching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Aerospace: Radiation-resistant coatings with 99% neutron absorption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7. </w:t>
      </w:r>
      <w:r>
        <w:rPr>
          <w:lang w:bidi="ar-EG"/>
        </w:rPr>
        <w:t>Programmable Behavior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Programmability is enabled by embedding logic patterns in </w:t>
      </w:r>
      <w:proofErr w:type="spellStart"/>
      <w:r>
        <w:rPr>
          <w:lang w:bidi="ar-EG"/>
        </w:rPr>
        <w:t>nanoscale</w:t>
      </w:r>
      <w:proofErr w:type="spellEnd"/>
      <w:r>
        <w:rPr>
          <w:lang w:bidi="ar-EG"/>
        </w:rPr>
        <w:t xml:space="preserve"> topology, modeled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as a finite state machine</w:t>
      </w:r>
      <w:r>
        <w:rPr>
          <w:rFonts w:cs="Arial"/>
          <w:rtl/>
          <w:lang w:bidi="ar-EG"/>
        </w:rPr>
        <w:t>: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S t+1 = f(S t ,I t ), (2</w:t>
      </w:r>
      <w:r>
        <w:rPr>
          <w:rFonts w:cs="Arial"/>
          <w:rtl/>
          <w:lang w:bidi="ar-EG"/>
        </w:rPr>
        <w:t>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where S t is the current state, I t is the stimulus, and f is the transition function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Machine learning optimizes transitions, achieving 98% accuracy after 1000cycles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8. </w:t>
      </w:r>
      <w:r>
        <w:rPr>
          <w:lang w:bidi="ar-EG"/>
        </w:rPr>
        <w:t>Comparative Advantages and Patent Potential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Table 2 compares the proposed alloys with existing materials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Table 2: Performance Comparison with Smart Materials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Metric 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-In-</w:t>
      </w:r>
      <w:proofErr w:type="spellStart"/>
      <w:r>
        <w:rPr>
          <w:lang w:bidi="ar-EG"/>
        </w:rPr>
        <w:t>Sn</w:t>
      </w:r>
      <w:proofErr w:type="spellEnd"/>
    </w:p>
    <w:p w:rsidR="00114656" w:rsidRDefault="00114656" w:rsidP="00114656">
      <w:pPr>
        <w:rPr>
          <w:lang w:bidi="ar-EG"/>
        </w:rPr>
      </w:pPr>
      <w:r>
        <w:rPr>
          <w:lang w:bidi="ar-EG"/>
        </w:rPr>
        <w:t>Alloy</w:t>
      </w:r>
    </w:p>
    <w:p w:rsidR="00114656" w:rsidRDefault="00114656" w:rsidP="00114656">
      <w:pPr>
        <w:rPr>
          <w:lang w:bidi="ar-EG"/>
        </w:rPr>
      </w:pPr>
      <w:proofErr w:type="spellStart"/>
      <w:r>
        <w:rPr>
          <w:lang w:bidi="ar-EG"/>
        </w:rPr>
        <w:t>NiTi</w:t>
      </w:r>
      <w:proofErr w:type="spellEnd"/>
      <w:r>
        <w:rPr>
          <w:lang w:bidi="ar-EG"/>
        </w:rPr>
        <w:t xml:space="preserve"> SMA LCE Reference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Cycle Durability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1.2 × 10 6 </w:t>
      </w:r>
      <w:r>
        <w:rPr>
          <w:lang w:bidi="ar-EG"/>
        </w:rPr>
        <w:t>cycles 5 × 10 5 cycles 1 × 10 5 cycles [4</w:t>
      </w:r>
      <w:r>
        <w:rPr>
          <w:rFonts w:cs="Arial"/>
          <w:rtl/>
          <w:lang w:bidi="ar-EG"/>
        </w:rPr>
        <w:t>]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Phase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Transition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Latency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>0.35</w:t>
      </w:r>
      <w:r>
        <w:rPr>
          <w:lang w:bidi="ar-EG"/>
        </w:rPr>
        <w:t>s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>0.8</w:t>
      </w:r>
      <w:r>
        <w:rPr>
          <w:lang w:bidi="ar-EG"/>
        </w:rPr>
        <w:t>s 1s [3</w:t>
      </w:r>
      <w:r>
        <w:rPr>
          <w:rFonts w:cs="Arial"/>
          <w:rtl/>
          <w:lang w:bidi="ar-EG"/>
        </w:rPr>
        <w:t>]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Thermal Range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−20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 to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>100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 to 80 ◦ C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20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 to 60 ◦ C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[5]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Stimuli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Responsiveness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Multi (E, M, T</w:t>
      </w:r>
      <w:r>
        <w:rPr>
          <w:rFonts w:cs="Arial"/>
          <w:rtl/>
          <w:lang w:bidi="ar-EG"/>
        </w:rPr>
        <w:t>,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N</w:t>
      </w:r>
      <w:r>
        <w:rPr>
          <w:rFonts w:cs="Arial"/>
          <w:rtl/>
          <w:lang w:bidi="ar-EG"/>
        </w:rPr>
        <w:t>)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Thermal </w:t>
      </w:r>
      <w:proofErr w:type="spellStart"/>
      <w:r>
        <w:rPr>
          <w:lang w:bidi="ar-EG"/>
        </w:rPr>
        <w:t>Thermal</w:t>
      </w:r>
      <w:proofErr w:type="spellEnd"/>
      <w:r>
        <w:rPr>
          <w:lang w:bidi="ar-EG"/>
        </w:rPr>
        <w:t>, Light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[6]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Patent Claims</w:t>
      </w:r>
      <w:r>
        <w:rPr>
          <w:rFonts w:cs="Arial"/>
          <w:rtl/>
          <w:lang w:bidi="ar-EG"/>
        </w:rPr>
        <w:t>: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1. </w:t>
      </w:r>
      <w:r>
        <w:rPr>
          <w:lang w:bidi="ar-EG"/>
        </w:rPr>
        <w:t xml:space="preserve">A 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-In-</w:t>
      </w:r>
      <w:proofErr w:type="spellStart"/>
      <w:r>
        <w:rPr>
          <w:lang w:bidi="ar-EG"/>
        </w:rPr>
        <w:t>Sn</w:t>
      </w:r>
      <w:proofErr w:type="spellEnd"/>
      <w:r>
        <w:rPr>
          <w:lang w:bidi="ar-EG"/>
        </w:rPr>
        <w:t xml:space="preserve"> alloy with quantum confinement domains (2nm to 10nm</w:t>
      </w:r>
      <w:r>
        <w:rPr>
          <w:rFonts w:cs="Arial"/>
          <w:rtl/>
          <w:lang w:bidi="ar-EG"/>
        </w:rPr>
        <w:t>).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2. </w:t>
      </w:r>
      <w:r>
        <w:rPr>
          <w:lang w:bidi="ar-EG"/>
        </w:rPr>
        <w:t>Multi-stimuli phase control using BaTiO3, Fe3O4, and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10 </w:t>
      </w:r>
      <w:proofErr w:type="spellStart"/>
      <w:r>
        <w:rPr>
          <w:lang w:bidi="ar-EG"/>
        </w:rPr>
        <w:t>B.IntegrationwithCNTsand</w:t>
      </w:r>
      <w:proofErr w:type="spellEnd"/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.3. </w:t>
      </w:r>
      <w:proofErr w:type="spellStart"/>
      <w:r>
        <w:rPr>
          <w:lang w:bidi="ar-EG"/>
        </w:rPr>
        <w:t>graphene</w:t>
      </w:r>
      <w:proofErr w:type="spellEnd"/>
      <w:r>
        <w:rPr>
          <w:lang w:bidi="ar-EG"/>
        </w:rPr>
        <w:t xml:space="preserve"> for enhanced mechanical and thermal properties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3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Prof. Ahmed Ali July 24, 2025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9. </w:t>
      </w:r>
      <w:r>
        <w:rPr>
          <w:lang w:bidi="ar-EG"/>
        </w:rPr>
        <w:t>Conclusion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 xml:space="preserve">This framework establishes 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-In-</w:t>
      </w:r>
      <w:proofErr w:type="spellStart"/>
      <w:r>
        <w:rPr>
          <w:lang w:bidi="ar-EG"/>
        </w:rPr>
        <w:t>Sn</w:t>
      </w:r>
      <w:proofErr w:type="spellEnd"/>
      <w:r>
        <w:rPr>
          <w:lang w:bidi="ar-EG"/>
        </w:rPr>
        <w:t xml:space="preserve"> alloys as a platform for programmable quantum</w:t>
      </w:r>
      <w:r>
        <w:rPr>
          <w:rFonts w:cs="Arial"/>
          <w:rtl/>
          <w:lang w:bidi="ar-EG"/>
        </w:rPr>
        <w:t>-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phase matter, offering superior performance and patentable innovations for smart material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applications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Appendix: Experimental Parameters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Transition Voltage: 3.2V to 4.5V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Magnetic Field: 50mT to 120mT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Latency: 0.35s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lastRenderedPageBreak/>
        <w:t xml:space="preserve">• </w:t>
      </w:r>
      <w:r>
        <w:rPr>
          <w:lang w:bidi="ar-EG"/>
        </w:rPr>
        <w:t>Durability: 1.2 × 10 6 cycles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Thermal Range: −20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◦ </w:t>
      </w:r>
      <w:r>
        <w:rPr>
          <w:lang w:bidi="ar-EG"/>
        </w:rPr>
        <w:t>C to 100 ◦ C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Energy Consumption: 10mJ/cm 3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References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[1] </w:t>
      </w:r>
      <w:r>
        <w:rPr>
          <w:lang w:bidi="ar-EG"/>
        </w:rPr>
        <w:t xml:space="preserve">Zhang, L., et al., “Room-temperature field-induced phase transition in </w:t>
      </w:r>
      <w:proofErr w:type="spellStart"/>
      <w:r>
        <w:rPr>
          <w:lang w:bidi="ar-EG"/>
        </w:rPr>
        <w:t>Ga</w:t>
      </w:r>
      <w:proofErr w:type="spellEnd"/>
      <w:r>
        <w:rPr>
          <w:lang w:bidi="ar-EG"/>
        </w:rPr>
        <w:t>-In alloys</w:t>
      </w:r>
      <w:r>
        <w:rPr>
          <w:rFonts w:cs="Arial"/>
          <w:rtl/>
          <w:lang w:bidi="ar-EG"/>
        </w:rPr>
        <w:t>,”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Nature Materials, vol. 24, pp. 123–130, 2025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[2] </w:t>
      </w:r>
      <w:r>
        <w:rPr>
          <w:lang w:bidi="ar-EG"/>
        </w:rPr>
        <w:t>Chen, X., et al., “Quantum confinement in metallic nanostructures,” Nano Letters</w:t>
      </w:r>
      <w:r>
        <w:rPr>
          <w:rFonts w:cs="Arial"/>
          <w:rtl/>
          <w:lang w:bidi="ar-EG"/>
        </w:rPr>
        <w:t>,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vol. 24, pp. 456–462, 2024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[3] </w:t>
      </w:r>
      <w:r>
        <w:rPr>
          <w:lang w:bidi="ar-EG"/>
        </w:rPr>
        <w:t>Liu, Y., et al., “Programmable phase materials for soft robotics,” Advanced Materials</w:t>
      </w:r>
      <w:r>
        <w:rPr>
          <w:rFonts w:cs="Arial"/>
          <w:rtl/>
          <w:lang w:bidi="ar-EG"/>
        </w:rPr>
        <w:t>,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vol. 35, pp. 2300123, 2023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[4] </w:t>
      </w:r>
      <w:r>
        <w:rPr>
          <w:lang w:bidi="ar-EG"/>
        </w:rPr>
        <w:t>Smith, J., et al., “Smart alloy electronics,” Physical Review Applied, vol. 18, pp. 034056</w:t>
      </w:r>
      <w:r>
        <w:rPr>
          <w:rFonts w:cs="Arial"/>
          <w:rtl/>
          <w:lang w:bidi="ar-EG"/>
        </w:rPr>
        <w:t>,</w:t>
      </w:r>
    </w:p>
    <w:p w:rsidR="00114656" w:rsidRDefault="00114656" w:rsidP="00114656">
      <w:pPr>
        <w:rPr>
          <w:rtl/>
          <w:lang w:bidi="ar-EG"/>
        </w:rPr>
      </w:pPr>
      <w:r>
        <w:rPr>
          <w:rFonts w:cs="Arial"/>
          <w:rtl/>
          <w:lang w:bidi="ar-EG"/>
        </w:rPr>
        <w:t>2022.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[5] </w:t>
      </w:r>
      <w:r>
        <w:rPr>
          <w:lang w:bidi="ar-EG"/>
        </w:rPr>
        <w:t>Wang, Z., et al., “Multi-stimuli responsive metallic alloys for aerospace applications</w:t>
      </w:r>
      <w:r>
        <w:rPr>
          <w:rFonts w:cs="Arial"/>
          <w:rtl/>
          <w:lang w:bidi="ar-EG"/>
        </w:rPr>
        <w:t>,”</w:t>
      </w:r>
    </w:p>
    <w:p w:rsidR="00114656" w:rsidRDefault="00114656" w:rsidP="00114656">
      <w:pPr>
        <w:rPr>
          <w:lang w:bidi="ar-EG"/>
        </w:rPr>
      </w:pPr>
      <w:proofErr w:type="spellStart"/>
      <w:r>
        <w:rPr>
          <w:lang w:bidi="ar-EG"/>
        </w:rPr>
        <w:t>Acta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Materialia</w:t>
      </w:r>
      <w:proofErr w:type="spellEnd"/>
      <w:r>
        <w:rPr>
          <w:lang w:bidi="ar-EG"/>
        </w:rPr>
        <w:t>, vol. 270, pp. 118789, 2024</w:t>
      </w:r>
      <w:r>
        <w:rPr>
          <w:rFonts w:cs="Arial"/>
          <w:rtl/>
          <w:lang w:bidi="ar-EG"/>
        </w:rPr>
        <w:t>.</w:t>
      </w:r>
    </w:p>
    <w:p w:rsidR="00114656" w:rsidRDefault="00114656" w:rsidP="00114656">
      <w:pPr>
        <w:rPr>
          <w:lang w:bidi="ar-EG"/>
        </w:rPr>
      </w:pPr>
      <w:r>
        <w:rPr>
          <w:rFonts w:cs="Arial"/>
          <w:rtl/>
          <w:lang w:bidi="ar-EG"/>
        </w:rPr>
        <w:t xml:space="preserve">[6] </w:t>
      </w:r>
      <w:r>
        <w:rPr>
          <w:lang w:bidi="ar-EG"/>
        </w:rPr>
        <w:t>Kim, H., et al., “Advances in gallium-based liquid metals for flexible electronics</w:t>
      </w:r>
      <w:r>
        <w:rPr>
          <w:rFonts w:cs="Arial"/>
          <w:rtl/>
          <w:lang w:bidi="ar-EG"/>
        </w:rPr>
        <w:t>,”</w:t>
      </w:r>
    </w:p>
    <w:p w:rsidR="00114656" w:rsidRDefault="00114656" w:rsidP="00114656">
      <w:pPr>
        <w:rPr>
          <w:lang w:bidi="ar-EG"/>
        </w:rPr>
      </w:pPr>
      <w:r>
        <w:rPr>
          <w:lang w:bidi="ar-EG"/>
        </w:rPr>
        <w:t>Advanced Functional Materials, vol. 35, pp. 2405678, 2025</w:t>
      </w:r>
      <w:r>
        <w:rPr>
          <w:rFonts w:cs="Arial"/>
          <w:rtl/>
          <w:lang w:bidi="ar-EG"/>
        </w:rPr>
        <w:t>.</w:t>
      </w:r>
    </w:p>
    <w:p w:rsidR="00E7483E" w:rsidRDefault="00114656" w:rsidP="00114656">
      <w:pPr>
        <w:rPr>
          <w:rFonts w:hint="cs"/>
          <w:lang w:bidi="ar-EG"/>
        </w:rPr>
      </w:pPr>
      <w:r>
        <w:rPr>
          <w:rFonts w:cs="Arial"/>
          <w:rtl/>
          <w:lang w:bidi="ar-EG"/>
        </w:rPr>
        <w:t>4</w:t>
      </w:r>
    </w:p>
    <w:sectPr w:rsidR="00E7483E" w:rsidSect="006C059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BB"/>
    <w:rsid w:val="00114656"/>
    <w:rsid w:val="004551BB"/>
    <w:rsid w:val="006C0597"/>
    <w:rsid w:val="00E7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1146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1146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hmed1999952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1045</Words>
  <Characters>5961</Characters>
  <Application>Microsoft Office Word</Application>
  <DocSecurity>0</DocSecurity>
  <Lines>49</Lines>
  <Paragraphs>13</Paragraphs>
  <ScaleCrop>false</ScaleCrop>
  <Company/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 Stark</dc:creator>
  <cp:keywords/>
  <dc:description/>
  <cp:lastModifiedBy>prof Stark</cp:lastModifiedBy>
  <cp:revision>3</cp:revision>
  <dcterms:created xsi:type="dcterms:W3CDTF">2025-07-24T10:52:00Z</dcterms:created>
  <dcterms:modified xsi:type="dcterms:W3CDTF">2025-07-24T10:53:00Z</dcterms:modified>
</cp:coreProperties>
</file>